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ACF6" w14:textId="77777777" w:rsidR="00C062B1" w:rsidRPr="00C062B1" w:rsidRDefault="00C062B1" w:rsidP="00C062B1">
      <w:pPr>
        <w:rPr>
          <w:color w:val="000000" w:themeColor="text1"/>
        </w:rPr>
      </w:pPr>
      <w:r w:rsidRPr="00C062B1">
        <w:rPr>
          <w:color w:val="000000" w:themeColor="text1"/>
        </w:rPr>
        <w:t>ПОРЯДОК НАДАННЯ ПОВІДОМЛЕНЬ ПРО ЗАГРОЗУ ЕЛЕКТРОБЕЗПЕЦІ ТА ЇХ РОЗГЛЯД</w:t>
      </w:r>
    </w:p>
    <w:p w14:paraId="7A0FD35E" w14:textId="77777777" w:rsidR="00C062B1" w:rsidRPr="00C062B1" w:rsidRDefault="00C062B1" w:rsidP="00C062B1">
      <w:pPr>
        <w:spacing w:after="150"/>
        <w:rPr>
          <w:rFonts w:ascii="PT Sans" w:eastAsia="Times New Roman" w:hAnsi="PT Sans" w:cs="Times New Roman"/>
          <w:b/>
          <w:bCs/>
          <w:color w:val="000000" w:themeColor="text1"/>
          <w:sz w:val="21"/>
          <w:szCs w:val="21"/>
          <w:lang w:eastAsia="ru-RU"/>
        </w:rPr>
      </w:pPr>
    </w:p>
    <w:p w14:paraId="61D69AF6" w14:textId="690EDBB6" w:rsidR="00C062B1" w:rsidRPr="00C062B1" w:rsidRDefault="00C062B1" w:rsidP="00C062B1">
      <w:pPr>
        <w:spacing w:after="150"/>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b/>
          <w:bCs/>
          <w:color w:val="000000" w:themeColor="text1"/>
          <w:sz w:val="21"/>
          <w:szCs w:val="21"/>
          <w:lang w:eastAsia="ru-RU"/>
        </w:rPr>
        <w:t>ІНСТРУКЦІЯ ПРО ПОРЯДОК НАДАННЯ ПОВІДОМЛЕНЬ</w:t>
      </w:r>
    </w:p>
    <w:p w14:paraId="0103B7AC" w14:textId="48EB7283" w:rsidR="00C062B1" w:rsidRPr="00C062B1" w:rsidRDefault="00C062B1" w:rsidP="00C062B1">
      <w:pPr>
        <w:spacing w:after="150"/>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b/>
          <w:bCs/>
          <w:color w:val="000000" w:themeColor="text1"/>
          <w:sz w:val="21"/>
          <w:szCs w:val="21"/>
          <w:lang w:eastAsia="ru-RU"/>
        </w:rPr>
        <w:t>ПРО ЗАГРОЗУ ЕЛЕКТРОБЕЗПЕЦІ ТА ЇХ РОЗГЛЯДУ ТОВ «</w:t>
      </w:r>
      <w:bookmarkStart w:id="0" w:name="_Hlk117072838"/>
      <w:r w:rsidR="00EB6521" w:rsidRPr="00EB6521">
        <w:rPr>
          <w:rFonts w:ascii="PT Sans" w:eastAsia="Times New Roman" w:hAnsi="PT Sans" w:cs="Times New Roman"/>
          <w:b/>
          <w:bCs/>
          <w:color w:val="000000" w:themeColor="text1"/>
          <w:sz w:val="21"/>
          <w:szCs w:val="21"/>
          <w:lang w:val="uk-UA" w:eastAsia="ru-RU"/>
        </w:rPr>
        <w:t>ЕМА СОЛЮШЕНЗ</w:t>
      </w:r>
      <w:bookmarkEnd w:id="0"/>
      <w:r w:rsidRPr="00C062B1">
        <w:rPr>
          <w:rFonts w:ascii="PT Sans" w:eastAsia="Times New Roman" w:hAnsi="PT Sans" w:cs="Times New Roman"/>
          <w:b/>
          <w:bCs/>
          <w:color w:val="000000" w:themeColor="text1"/>
          <w:sz w:val="21"/>
          <w:szCs w:val="21"/>
          <w:lang w:eastAsia="ru-RU"/>
        </w:rPr>
        <w:t>»</w:t>
      </w:r>
    </w:p>
    <w:p w14:paraId="06A9EEF8" w14:textId="04B5EF93" w:rsidR="00C062B1" w:rsidRPr="00C062B1" w:rsidRDefault="00C062B1" w:rsidP="00C062B1">
      <w:pPr>
        <w:spacing w:after="150"/>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ІНСТРУКЦІЯ ПРО ПОРЯДОК НАДАННЯ ПОВІДОМЛЕНЬ ПРО ЗАГРОЗУ ЕЛЕКТРОБЕЗПЕЦІ ТА ЇХ РОЗГЛЯДУ ТОВ «</w:t>
      </w:r>
      <w:r w:rsidR="00EB6521" w:rsidRPr="00EB6521">
        <w:rPr>
          <w:rFonts w:ascii="PT Sans" w:eastAsia="Times New Roman" w:hAnsi="PT Sans" w:cs="Times New Roman"/>
          <w:color w:val="000000" w:themeColor="text1"/>
          <w:sz w:val="21"/>
          <w:szCs w:val="21"/>
          <w:lang w:val="uk-UA" w:eastAsia="ru-RU"/>
        </w:rPr>
        <w:t>ЕМА СОЛЮШЕНЗ</w:t>
      </w:r>
      <w:r w:rsidRPr="00C062B1">
        <w:rPr>
          <w:rFonts w:ascii="PT Sans" w:eastAsia="Times New Roman" w:hAnsi="PT Sans" w:cs="Times New Roman"/>
          <w:color w:val="000000" w:themeColor="text1"/>
          <w:sz w:val="21"/>
          <w:szCs w:val="21"/>
          <w:lang w:eastAsia="ru-RU"/>
        </w:rPr>
        <w:t>»</w:t>
      </w:r>
    </w:p>
    <w:p w14:paraId="40415D63" w14:textId="4F9765CD" w:rsidR="00C062B1" w:rsidRPr="00C062B1" w:rsidRDefault="00C062B1" w:rsidP="00C062B1">
      <w:pPr>
        <w:spacing w:after="150"/>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Порядок подання споживачами звернень, скарг, претензій та їх розгляду визначений нормативно-правовими актами, перелік яких розміщений на цьому веб-сайті, а також Законами України «Про звернення громадян», «Про доступ до публічної інформації» та іншим застосовним чинним законодавством.</w:t>
      </w:r>
      <w:r w:rsidRPr="00C062B1">
        <w:rPr>
          <w:rFonts w:ascii="PT Sans" w:eastAsia="Times New Roman" w:hAnsi="PT Sans" w:cs="Times New Roman"/>
          <w:color w:val="000000" w:themeColor="text1"/>
          <w:sz w:val="21"/>
          <w:szCs w:val="21"/>
          <w:lang w:eastAsia="ru-RU"/>
        </w:rPr>
        <w:br/>
        <w:t>Подати повідомлення про загрозу електробезпеці до ТОВ «</w:t>
      </w:r>
      <w:r w:rsidR="00EB6521" w:rsidRPr="00EB6521">
        <w:rPr>
          <w:rFonts w:ascii="PT Sans" w:eastAsia="Times New Roman" w:hAnsi="PT Sans" w:cs="Times New Roman"/>
          <w:color w:val="000000" w:themeColor="text1"/>
          <w:sz w:val="21"/>
          <w:szCs w:val="21"/>
          <w:lang w:val="uk-UA" w:eastAsia="ru-RU"/>
        </w:rPr>
        <w:t>ЕМА СОЛЮШЕНЗ</w:t>
      </w:r>
      <w:r w:rsidRPr="00C062B1">
        <w:rPr>
          <w:rFonts w:ascii="PT Sans" w:eastAsia="Times New Roman" w:hAnsi="PT Sans" w:cs="Times New Roman"/>
          <w:color w:val="000000" w:themeColor="text1"/>
          <w:sz w:val="21"/>
          <w:szCs w:val="21"/>
          <w:lang w:eastAsia="ru-RU"/>
        </w:rPr>
        <w:t>» можна за контактними номерами :</w:t>
      </w:r>
    </w:p>
    <w:p w14:paraId="26A87445" w14:textId="18BDC148" w:rsidR="00C062B1" w:rsidRPr="00C062B1" w:rsidRDefault="00C062B1" w:rsidP="00C062B1">
      <w:pPr>
        <w:spacing w:after="150"/>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b/>
          <w:bCs/>
          <w:color w:val="000000" w:themeColor="text1"/>
          <w:sz w:val="21"/>
          <w:szCs w:val="21"/>
          <w:lang w:eastAsia="ru-RU"/>
        </w:rPr>
        <w:t xml:space="preserve">КОНТАКТНИЙ НОМЕР ТЕЛЕФОНУ ДЛЯ ЗВЕРНЕНЬ СПОЖИВАЧІВ: </w:t>
      </w:r>
      <w:r w:rsidR="00336E5E" w:rsidRPr="00336E5E">
        <w:rPr>
          <w:rFonts w:ascii="PT Sans" w:eastAsia="Times New Roman" w:hAnsi="PT Sans" w:cs="Times New Roman"/>
          <w:b/>
          <w:bCs/>
          <w:color w:val="000000" w:themeColor="text1"/>
          <w:sz w:val="21"/>
          <w:szCs w:val="21"/>
          <w:lang w:eastAsia="ru-RU"/>
        </w:rPr>
        <w:t>+38(050) 476 83 05</w:t>
      </w:r>
    </w:p>
    <w:p w14:paraId="2781325E" w14:textId="6FA4A7AD" w:rsidR="00C062B1" w:rsidRPr="00C062B1" w:rsidRDefault="00C062B1" w:rsidP="00C062B1">
      <w:pPr>
        <w:spacing w:after="150"/>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 xml:space="preserve">Особисто за адресою місцезнаходження товариства : </w:t>
      </w:r>
      <w:r w:rsidR="00336E5E" w:rsidRPr="00336E5E">
        <w:rPr>
          <w:rFonts w:ascii="PT Sans" w:eastAsia="Times New Roman" w:hAnsi="PT Sans" w:cs="Times New Roman"/>
          <w:color w:val="000000" w:themeColor="text1"/>
          <w:sz w:val="21"/>
          <w:szCs w:val="21"/>
          <w:lang w:eastAsia="ru-RU"/>
        </w:rPr>
        <w:t>04050, м. Київ, вул. Студентська, буд.5-7В</w:t>
      </w:r>
    </w:p>
    <w:p w14:paraId="2275F593" w14:textId="3B90719D" w:rsidR="00C062B1" w:rsidRPr="00C062B1" w:rsidRDefault="00C062B1" w:rsidP="00C062B1">
      <w:pPr>
        <w:spacing w:after="150"/>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 xml:space="preserve">Письмово на адресу товариства : </w:t>
      </w:r>
      <w:r w:rsidR="00336E5E" w:rsidRPr="00336E5E">
        <w:rPr>
          <w:rFonts w:ascii="PT Sans" w:eastAsia="Times New Roman" w:hAnsi="PT Sans" w:cs="Times New Roman"/>
          <w:color w:val="000000" w:themeColor="text1"/>
          <w:sz w:val="21"/>
          <w:szCs w:val="21"/>
          <w:lang w:eastAsia="ru-RU"/>
        </w:rPr>
        <w:t>04050, м. Київ, вул. Студентська, буд.5-7В</w:t>
      </w:r>
    </w:p>
    <w:p w14:paraId="225ACF70" w14:textId="327F5D8C" w:rsidR="00C062B1" w:rsidRPr="00032120" w:rsidRDefault="00C062B1" w:rsidP="00C062B1">
      <w:pPr>
        <w:spacing w:after="150"/>
        <w:rPr>
          <w:rFonts w:ascii="PT Sans" w:eastAsia="Times New Roman" w:hAnsi="PT Sans" w:cs="Times New Roman"/>
          <w:color w:val="000000" w:themeColor="text1"/>
          <w:sz w:val="21"/>
          <w:szCs w:val="21"/>
          <w:lang w:val="en-US" w:eastAsia="ru-RU"/>
        </w:rPr>
      </w:pPr>
      <w:r w:rsidRPr="00C062B1">
        <w:rPr>
          <w:rFonts w:ascii="PT Sans" w:eastAsia="Times New Roman" w:hAnsi="PT Sans" w:cs="Times New Roman"/>
          <w:color w:val="000000" w:themeColor="text1"/>
          <w:sz w:val="21"/>
          <w:szCs w:val="21"/>
          <w:lang w:eastAsia="ru-RU"/>
        </w:rPr>
        <w:t>Електронна пошта для прийому електронних повідомлень від споживачів:</w:t>
      </w:r>
      <w:r w:rsidR="002849B7" w:rsidRPr="00C062B1">
        <w:rPr>
          <w:rFonts w:ascii="PT Sans" w:eastAsia="Times New Roman" w:hAnsi="PT Sans" w:cs="Times New Roman"/>
          <w:color w:val="000000" w:themeColor="text1"/>
          <w:sz w:val="21"/>
          <w:szCs w:val="21"/>
          <w:lang w:eastAsia="ru-RU"/>
        </w:rPr>
        <w:t xml:space="preserve"> </w:t>
      </w:r>
      <w:r w:rsidR="00750020" w:rsidRPr="00750020">
        <w:rPr>
          <w:rFonts w:ascii="PT Sans" w:eastAsia="Times New Roman" w:hAnsi="PT Sans" w:cs="Times New Roman"/>
          <w:color w:val="000000" w:themeColor="text1"/>
          <w:sz w:val="21"/>
          <w:szCs w:val="21"/>
          <w:lang w:eastAsia="ru-RU"/>
        </w:rPr>
        <w:t>ema.office.ua@gmail.com</w:t>
      </w:r>
    </w:p>
    <w:p w14:paraId="10D4B6A9" w14:textId="77777777" w:rsidR="00C062B1" w:rsidRPr="00C062B1" w:rsidRDefault="00C062B1" w:rsidP="00C062B1">
      <w:pPr>
        <w:spacing w:after="150"/>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Дії працівників споживача або свідків нещасного випадку чи аварії, яка становить загрозу електробезпеці:</w:t>
      </w:r>
    </w:p>
    <w:p w14:paraId="4B7022FF" w14:textId="77777777" w:rsidR="00C062B1" w:rsidRPr="00C062B1" w:rsidRDefault="00C062B1" w:rsidP="00C062B1">
      <w:pPr>
        <w:numPr>
          <w:ilvl w:val="0"/>
          <w:numId w:val="1"/>
        </w:numPr>
        <w:spacing w:before="100" w:beforeAutospacing="1" w:after="100" w:afterAutospacing="1"/>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Строк подачі інформації: негайно.</w:t>
      </w:r>
    </w:p>
    <w:p w14:paraId="27FB73EB" w14:textId="77777777" w:rsidR="00C062B1" w:rsidRPr="00C062B1" w:rsidRDefault="00C062B1" w:rsidP="00C062B1">
      <w:pPr>
        <w:numPr>
          <w:ilvl w:val="0"/>
          <w:numId w:val="1"/>
        </w:numPr>
        <w:spacing w:before="100" w:beforeAutospacing="1" w:after="100" w:afterAutospacing="1"/>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Порядок подання інформації: для працівників споживача – повідомити безпосереднього керівника працівника або іншу уповноважену особу споживача; для інших свідків – повідомити за вказаним номером телефону або адресою електронної пошти (при цьому в темі звернення обов’язково зазначається «Загроза електробезпеці»)</w:t>
      </w:r>
    </w:p>
    <w:p w14:paraId="749ACBB2" w14:textId="77777777" w:rsidR="00C062B1" w:rsidRPr="00C062B1" w:rsidRDefault="00C062B1" w:rsidP="00C062B1">
      <w:pPr>
        <w:numPr>
          <w:ilvl w:val="0"/>
          <w:numId w:val="1"/>
        </w:numPr>
        <w:spacing w:before="100" w:beforeAutospacing="1" w:after="100" w:afterAutospacing="1"/>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Дії: необхідно дотримуватись безпечної відстані від місця події, сповістити про небезпеку оточуючих, запобігти наближенню до місця аварії випадкових перехожих чи тварин та негайно повідомити про те, що сталося, у порядку, визначеному у пп. 2 цієї інструкції.</w:t>
      </w:r>
    </w:p>
    <w:p w14:paraId="718556E2" w14:textId="77777777" w:rsidR="00C062B1" w:rsidRPr="00C062B1" w:rsidRDefault="00C062B1" w:rsidP="00C062B1">
      <w:pPr>
        <w:spacing w:after="150"/>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Дії керівників або інших уповноважених осіб споживача у разі отримання повідомлення про нещасний випадок чи аварію, яка становить загрозу електробезпеці:</w:t>
      </w:r>
    </w:p>
    <w:p w14:paraId="2363199C" w14:textId="77777777" w:rsidR="00C062B1" w:rsidRPr="00C062B1" w:rsidRDefault="00C062B1" w:rsidP="00C062B1">
      <w:pPr>
        <w:numPr>
          <w:ilvl w:val="0"/>
          <w:numId w:val="2"/>
        </w:numPr>
        <w:spacing w:before="100" w:beforeAutospacing="1" w:after="100" w:afterAutospacing="1"/>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Строк подачі інформації: негайно.</w:t>
      </w:r>
    </w:p>
    <w:p w14:paraId="2BDA32BD" w14:textId="77777777" w:rsidR="00C062B1" w:rsidRPr="00C062B1" w:rsidRDefault="00C062B1" w:rsidP="00C062B1">
      <w:pPr>
        <w:numPr>
          <w:ilvl w:val="0"/>
          <w:numId w:val="2"/>
        </w:numPr>
        <w:spacing w:before="100" w:beforeAutospacing="1" w:after="100" w:afterAutospacing="1"/>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Порядок подання інформації: повідомити за номером телефону або адресою електронної пошти, зазначеними у Інструкції (при цьому в темі звернення обов’язково зазначається «Загроза електробезпеці»).У разі пожежі на об’єктах додатково повідомити за допомогою засобів зв`язку відділ цивільного захисту, пожежної безпеки та мобілізаційної роботи, оперативно- диспетчерську службу за тел. 101.</w:t>
      </w:r>
    </w:p>
    <w:p w14:paraId="7BF481EF" w14:textId="5EC01A1F" w:rsidR="00C062B1" w:rsidRPr="00C062B1" w:rsidRDefault="00C062B1" w:rsidP="00C062B1">
      <w:pPr>
        <w:numPr>
          <w:ilvl w:val="0"/>
          <w:numId w:val="2"/>
        </w:numPr>
        <w:spacing w:before="100" w:beforeAutospacing="1" w:after="100" w:afterAutospacing="1"/>
        <w:rPr>
          <w:rFonts w:ascii="PT Sans" w:eastAsia="Times New Roman" w:hAnsi="PT Sans" w:cs="Times New Roman"/>
          <w:color w:val="000000" w:themeColor="text1"/>
          <w:sz w:val="21"/>
          <w:szCs w:val="21"/>
          <w:lang w:eastAsia="ru-RU"/>
        </w:rPr>
      </w:pPr>
      <w:r w:rsidRPr="00C062B1">
        <w:rPr>
          <w:rFonts w:ascii="PT Sans" w:eastAsia="Times New Roman" w:hAnsi="PT Sans" w:cs="Times New Roman"/>
          <w:color w:val="000000" w:themeColor="text1"/>
          <w:sz w:val="21"/>
          <w:szCs w:val="21"/>
          <w:lang w:eastAsia="ru-RU"/>
        </w:rPr>
        <w:t>Дії: керівники або інші уповноважені особи споживача повинні оцінити ситуацію і визначити наслідки від настання нещасного випадку або інших подій, які становлять загрозу електробезпеці, організувати, за необхідності, надання першої медичної допомоги, прийняти невідкладні заходи щодо недопущення подібних подій та негайно повідомити про те, що сталось, у порядку, визначеному у пп. 2 цього пункту.</w:t>
      </w:r>
    </w:p>
    <w:sectPr w:rsidR="00C062B1" w:rsidRPr="00C06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40D92"/>
    <w:multiLevelType w:val="multilevel"/>
    <w:tmpl w:val="A47A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6C07A6"/>
    <w:multiLevelType w:val="multilevel"/>
    <w:tmpl w:val="5418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163473">
    <w:abstractNumId w:val="0"/>
  </w:num>
  <w:num w:numId="2" w16cid:durableId="99634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B1"/>
    <w:rsid w:val="00032120"/>
    <w:rsid w:val="002849B7"/>
    <w:rsid w:val="002D564B"/>
    <w:rsid w:val="00336E5E"/>
    <w:rsid w:val="00750020"/>
    <w:rsid w:val="00776AD5"/>
    <w:rsid w:val="00C062B1"/>
    <w:rsid w:val="00EB6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1FCD"/>
  <w15:chartTrackingRefBased/>
  <w15:docId w15:val="{AAB98338-E60A-F046-B761-D68063F1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062B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2B1"/>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C062B1"/>
    <w:rPr>
      <w:b/>
      <w:bCs/>
    </w:rPr>
  </w:style>
  <w:style w:type="character" w:customStyle="1" w:styleId="apple-converted-space">
    <w:name w:val="apple-converted-space"/>
    <w:basedOn w:val="a0"/>
    <w:rsid w:val="00C062B1"/>
  </w:style>
  <w:style w:type="character" w:styleId="a5">
    <w:name w:val="Hyperlink"/>
    <w:basedOn w:val="a0"/>
    <w:uiPriority w:val="99"/>
    <w:semiHidden/>
    <w:unhideWhenUsed/>
    <w:rsid w:val="00C062B1"/>
    <w:rPr>
      <w:color w:val="0000FF"/>
      <w:u w:val="single"/>
    </w:rPr>
  </w:style>
  <w:style w:type="character" w:customStyle="1" w:styleId="10">
    <w:name w:val="Заголовок 1 Знак"/>
    <w:basedOn w:val="a0"/>
    <w:link w:val="1"/>
    <w:uiPriority w:val="9"/>
    <w:rsid w:val="00C062B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0548">
      <w:bodyDiv w:val="1"/>
      <w:marLeft w:val="0"/>
      <w:marRight w:val="0"/>
      <w:marTop w:val="0"/>
      <w:marBottom w:val="0"/>
      <w:divBdr>
        <w:top w:val="none" w:sz="0" w:space="0" w:color="auto"/>
        <w:left w:val="none" w:sz="0" w:space="0" w:color="auto"/>
        <w:bottom w:val="none" w:sz="0" w:space="0" w:color="auto"/>
        <w:right w:val="none" w:sz="0" w:space="0" w:color="auto"/>
      </w:divBdr>
    </w:div>
    <w:div w:id="181151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1705</Words>
  <Characters>973</Characters>
  <Application>Microsoft Office Word</Application>
  <DocSecurity>0</DocSecurity>
  <Lines>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Клюзко</dc:creator>
  <cp:keywords/>
  <dc:description/>
  <cp:lastModifiedBy>Катерина Косовець</cp:lastModifiedBy>
  <cp:revision>6</cp:revision>
  <cp:lastPrinted>2025-09-03T09:12:00Z</cp:lastPrinted>
  <dcterms:created xsi:type="dcterms:W3CDTF">2022-10-05T11:22:00Z</dcterms:created>
  <dcterms:modified xsi:type="dcterms:W3CDTF">2025-09-03T09:12:00Z</dcterms:modified>
</cp:coreProperties>
</file>